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A6629" w14:textId="77777777" w:rsidR="00DD29D9" w:rsidRDefault="00DD29D9" w:rsidP="001E706B">
      <w:pPr>
        <w:overflowPunct w:val="0"/>
        <w:rPr>
          <w:rFonts w:ascii="Times" w:hAnsi="Times" w:cs="Times"/>
          <w:color w:val="000000"/>
          <w:sz w:val="52"/>
          <w:szCs w:val="52"/>
        </w:rPr>
      </w:pPr>
    </w:p>
    <w:p w14:paraId="5652BF63" w14:textId="3EAC7B13" w:rsidR="00185F31" w:rsidRPr="00DD29D9" w:rsidRDefault="00185F31" w:rsidP="00185F31">
      <w:pPr>
        <w:overflowPunct w:val="0"/>
        <w:jc w:val="center"/>
        <w:rPr>
          <w:sz w:val="44"/>
          <w:szCs w:val="44"/>
        </w:rPr>
      </w:pPr>
      <w:r w:rsidRPr="00DD29D9">
        <w:rPr>
          <w:rFonts w:ascii="Times" w:hAnsi="Times" w:cs="Times"/>
          <w:color w:val="000000"/>
          <w:sz w:val="44"/>
          <w:szCs w:val="44"/>
        </w:rPr>
        <w:t>Succession Planning for Your Business</w:t>
      </w:r>
    </w:p>
    <w:p w14:paraId="2E05F61B" w14:textId="771659E8" w:rsidR="005C6A88" w:rsidRDefault="005C6A88"/>
    <w:p w14:paraId="2F8417D6" w14:textId="010C4279" w:rsidR="00185F31" w:rsidRDefault="00185F31">
      <w:pPr>
        <w:rPr>
          <w:rFonts w:ascii="Helvetica" w:hAnsi="Helvetica" w:cs="Helvetica"/>
          <w:color w:val="000000"/>
          <w:sz w:val="18"/>
          <w:szCs w:val="18"/>
        </w:rPr>
      </w:pPr>
      <w:r>
        <w:rPr>
          <w:rFonts w:ascii="Helvetica" w:hAnsi="Helvetica" w:cs="Helvetica"/>
          <w:color w:val="000000"/>
          <w:sz w:val="18"/>
          <w:szCs w:val="18"/>
        </w:rPr>
        <w:t>Owning a business can be one of the most difficult things. Growing the business can be even harder. Then you get the point, and you want to sell your business. You want to retire. Here are some steps and things to think about to help you prepare.</w:t>
      </w:r>
    </w:p>
    <w:p w14:paraId="4E5ECC5C" w14:textId="25D2CC4D" w:rsidR="00185F31" w:rsidRDefault="00185F31">
      <w:pPr>
        <w:rPr>
          <w:rFonts w:ascii="Helvetica" w:hAnsi="Helvetica" w:cs="Helvetica"/>
          <w:color w:val="000000"/>
          <w:sz w:val="18"/>
          <w:szCs w:val="18"/>
        </w:rPr>
      </w:pPr>
    </w:p>
    <w:p w14:paraId="22F473FA" w14:textId="38ACF1B4" w:rsidR="00185F31" w:rsidRDefault="00185F31" w:rsidP="00DD29D9">
      <w:pPr>
        <w:overflowPunct w:val="0"/>
      </w:pPr>
      <w:r>
        <w:rPr>
          <w:rFonts w:ascii="Helvetica" w:hAnsi="Helvetica" w:cs="Helvetica"/>
          <w:b/>
          <w:bCs/>
          <w:color w:val="000080"/>
        </w:rPr>
        <w:t>Making the Decision to Sell</w:t>
      </w:r>
    </w:p>
    <w:p w14:paraId="262FA02A" w14:textId="77777777" w:rsidR="00185F31" w:rsidRDefault="00185F31" w:rsidP="00185F31">
      <w:pPr>
        <w:overflowPunct w:val="0"/>
        <w:rPr>
          <w:rFonts w:ascii="Helvetica" w:hAnsi="Helvetica" w:cs="Helvetica"/>
          <w:color w:val="000000"/>
          <w:sz w:val="18"/>
          <w:szCs w:val="18"/>
        </w:rPr>
      </w:pPr>
      <w:r>
        <w:rPr>
          <w:rFonts w:ascii="Helvetica" w:hAnsi="Helvetica" w:cs="Helvetica"/>
          <w:color w:val="000000"/>
          <w:sz w:val="18"/>
          <w:szCs w:val="18"/>
        </w:rPr>
        <w:t>Ideally, businessowners should begin the process of selling a closely held business a few years prior to the actual sale. The business owner should consider:</w:t>
      </w:r>
    </w:p>
    <w:p w14:paraId="0C2035D1" w14:textId="77777777" w:rsidR="00185F31" w:rsidRDefault="00185F31" w:rsidP="00185F31">
      <w:pPr>
        <w:pStyle w:val="ListParagraph"/>
        <w:numPr>
          <w:ilvl w:val="0"/>
          <w:numId w:val="1"/>
        </w:numPr>
        <w:overflowPunct w:val="0"/>
        <w:rPr>
          <w:rFonts w:ascii="Helvetica" w:hAnsi="Helvetica" w:cs="Helvetica"/>
          <w:color w:val="000000"/>
          <w:sz w:val="18"/>
          <w:szCs w:val="18"/>
        </w:rPr>
      </w:pPr>
      <w:r>
        <w:rPr>
          <w:rFonts w:ascii="Helvetica" w:hAnsi="Helvetica" w:cs="Helvetica"/>
          <w:color w:val="000000"/>
          <w:sz w:val="18"/>
          <w:szCs w:val="18"/>
        </w:rPr>
        <w:t>Analyzing the timing of the sale to maximize value, based on the current state of the business and where we are in the business cycle.</w:t>
      </w:r>
    </w:p>
    <w:p w14:paraId="4ABD3C23" w14:textId="77777777" w:rsidR="00185F31" w:rsidRDefault="00185F31" w:rsidP="00185F31">
      <w:pPr>
        <w:pStyle w:val="ListParagraph"/>
        <w:numPr>
          <w:ilvl w:val="0"/>
          <w:numId w:val="1"/>
        </w:numPr>
        <w:overflowPunct w:val="0"/>
        <w:rPr>
          <w:rFonts w:ascii="Helvetica" w:hAnsi="Helvetica" w:cs="Helvetica"/>
          <w:color w:val="000000"/>
          <w:sz w:val="18"/>
          <w:szCs w:val="18"/>
        </w:rPr>
      </w:pPr>
      <w:r>
        <w:rPr>
          <w:rFonts w:ascii="Helvetica" w:hAnsi="Helvetica" w:cs="Helvetica"/>
          <w:color w:val="000000"/>
          <w:sz w:val="18"/>
          <w:szCs w:val="18"/>
        </w:rPr>
        <w:t>Overcoming family dynamics issues in the case of a family business owner, including whether selling is better for the family and the business than passing the business down to the next generation.</w:t>
      </w:r>
    </w:p>
    <w:p w14:paraId="58B8E0CE" w14:textId="77777777" w:rsidR="00185F31" w:rsidRDefault="00185F31" w:rsidP="00185F31">
      <w:pPr>
        <w:pStyle w:val="ListParagraph"/>
        <w:numPr>
          <w:ilvl w:val="0"/>
          <w:numId w:val="1"/>
        </w:numPr>
        <w:overflowPunct w:val="0"/>
        <w:rPr>
          <w:rFonts w:ascii="Helvetica" w:hAnsi="Helvetica" w:cs="Helvetica"/>
          <w:color w:val="000000"/>
          <w:sz w:val="18"/>
          <w:szCs w:val="18"/>
        </w:rPr>
      </w:pPr>
      <w:r>
        <w:rPr>
          <w:rFonts w:ascii="Helvetica" w:hAnsi="Helvetica" w:cs="Helvetica"/>
          <w:color w:val="000000"/>
          <w:sz w:val="18"/>
          <w:szCs w:val="18"/>
        </w:rPr>
        <w:t xml:space="preserve">Putting together a team of advisors who can help get the sale done effectively and can collaborate with each other. </w:t>
      </w:r>
    </w:p>
    <w:p w14:paraId="479533B9" w14:textId="77777777" w:rsidR="00185F31" w:rsidRDefault="00185F31" w:rsidP="00185F31">
      <w:pPr>
        <w:pStyle w:val="ListParagraph"/>
        <w:numPr>
          <w:ilvl w:val="0"/>
          <w:numId w:val="1"/>
        </w:numPr>
        <w:overflowPunct w:val="0"/>
        <w:rPr>
          <w:rFonts w:ascii="Helvetica" w:hAnsi="Helvetica" w:cs="Helvetica"/>
          <w:color w:val="000000"/>
          <w:sz w:val="18"/>
          <w:szCs w:val="18"/>
        </w:rPr>
      </w:pPr>
      <w:r>
        <w:rPr>
          <w:rFonts w:ascii="Helvetica" w:hAnsi="Helvetica" w:cs="Helvetica"/>
          <w:color w:val="000000"/>
          <w:sz w:val="18"/>
          <w:szCs w:val="18"/>
        </w:rPr>
        <w:t>identifying the different types of purchasers available.</w:t>
      </w:r>
    </w:p>
    <w:p w14:paraId="41EE27D5" w14:textId="77777777" w:rsidR="00185F31" w:rsidRDefault="00185F31" w:rsidP="00185F31">
      <w:pPr>
        <w:pStyle w:val="ListParagraph"/>
        <w:numPr>
          <w:ilvl w:val="0"/>
          <w:numId w:val="1"/>
        </w:numPr>
        <w:overflowPunct w:val="0"/>
        <w:rPr>
          <w:rFonts w:ascii="Helvetica" w:hAnsi="Helvetica" w:cs="Helvetica"/>
          <w:color w:val="000000"/>
          <w:sz w:val="18"/>
          <w:szCs w:val="18"/>
        </w:rPr>
      </w:pPr>
      <w:r>
        <w:rPr>
          <w:rFonts w:ascii="Helvetica" w:hAnsi="Helvetica" w:cs="Helvetica"/>
          <w:color w:val="000000"/>
          <w:sz w:val="18"/>
          <w:szCs w:val="18"/>
        </w:rPr>
        <w:t>Taking steps necessary to get the business ready for sale.</w:t>
      </w:r>
    </w:p>
    <w:p w14:paraId="687AF83C" w14:textId="1928D265" w:rsidR="00185F31" w:rsidRDefault="00185F31" w:rsidP="00185F31">
      <w:pPr>
        <w:pStyle w:val="ListParagraph"/>
        <w:numPr>
          <w:ilvl w:val="0"/>
          <w:numId w:val="1"/>
        </w:numPr>
        <w:overflowPunct w:val="0"/>
        <w:rPr>
          <w:rFonts w:ascii="Helvetica" w:hAnsi="Helvetica" w:cs="Helvetica"/>
          <w:color w:val="000000"/>
          <w:sz w:val="18"/>
          <w:szCs w:val="18"/>
        </w:rPr>
      </w:pPr>
      <w:r>
        <w:rPr>
          <w:rFonts w:ascii="Helvetica" w:hAnsi="Helvetica" w:cs="Helvetica"/>
          <w:color w:val="000000"/>
          <w:sz w:val="18"/>
          <w:szCs w:val="18"/>
        </w:rPr>
        <w:t>Building a financial plan to determine whether cash flow for the owners and other relevant family members is improved by a sale or whether continuing the business is a better option.</w:t>
      </w:r>
    </w:p>
    <w:p w14:paraId="4E1C3991" w14:textId="1D8690CF" w:rsidR="00185F31" w:rsidRDefault="00185F31" w:rsidP="00185F31">
      <w:pPr>
        <w:overflowPunct w:val="0"/>
        <w:rPr>
          <w:rFonts w:ascii="Helvetica" w:hAnsi="Helvetica" w:cs="Helvetica"/>
          <w:color w:val="000000"/>
          <w:sz w:val="18"/>
          <w:szCs w:val="18"/>
        </w:rPr>
      </w:pPr>
    </w:p>
    <w:p w14:paraId="173C48FE" w14:textId="77777777" w:rsidR="00185F31" w:rsidRPr="00185F31" w:rsidRDefault="00185F31" w:rsidP="00185F31">
      <w:pPr>
        <w:overflowPunct w:val="0"/>
      </w:pPr>
      <w:r w:rsidRPr="00185F31">
        <w:rPr>
          <w:rFonts w:ascii="Helvetica" w:hAnsi="Helvetica" w:cs="Helvetica"/>
          <w:color w:val="000000"/>
          <w:sz w:val="18"/>
          <w:szCs w:val="18"/>
        </w:rPr>
        <w:t xml:space="preserve">When developing a succession plan for your business, you must make many decisions. Should you sell your business or give it away? Should you structure your plan to go into effect during your lifetime or at your death? Should you transfer your ownership interest to family members, co-owners, employees, or an outside party? The key is to pick the best plan for your circumstances and objectives, and to seek help from financial and legal advisors to carry out this plan.  </w:t>
      </w:r>
    </w:p>
    <w:p w14:paraId="4E6E12DD" w14:textId="77777777" w:rsidR="00185F31" w:rsidRPr="00185F31" w:rsidRDefault="00185F31" w:rsidP="00185F31">
      <w:pPr>
        <w:overflowPunct w:val="0"/>
        <w:rPr>
          <w:rFonts w:ascii="Helvetica" w:hAnsi="Helvetica" w:cs="Helvetica"/>
          <w:color w:val="000000"/>
          <w:sz w:val="18"/>
          <w:szCs w:val="18"/>
        </w:rPr>
      </w:pPr>
    </w:p>
    <w:p w14:paraId="50893934" w14:textId="5DC16147" w:rsidR="00185F31" w:rsidRPr="00DD29D9" w:rsidRDefault="00185F31" w:rsidP="00185F31">
      <w:pPr>
        <w:overflowPunct w:val="0"/>
      </w:pPr>
      <w:r w:rsidRPr="00185F31">
        <w:rPr>
          <w:rFonts w:ascii="Helvetica" w:hAnsi="Helvetica" w:cs="Helvetica"/>
          <w:b/>
          <w:bCs/>
          <w:color w:val="000080"/>
        </w:rPr>
        <w:t>Selling your business</w:t>
      </w:r>
    </w:p>
    <w:p w14:paraId="38C9ED59" w14:textId="35A33085" w:rsidR="00185F31" w:rsidRPr="00185F31" w:rsidRDefault="00185F31" w:rsidP="00185F31">
      <w:pPr>
        <w:overflowPunct w:val="0"/>
        <w:rPr>
          <w:rFonts w:ascii="Helvetica" w:hAnsi="Helvetica" w:cs="Helvetica"/>
          <w:color w:val="000000"/>
          <w:sz w:val="18"/>
          <w:szCs w:val="18"/>
        </w:rPr>
      </w:pPr>
      <w:r w:rsidRPr="00185F31">
        <w:rPr>
          <w:rFonts w:ascii="Helvetica" w:hAnsi="Helvetica" w:cs="Helvetica"/>
          <w:color w:val="000000"/>
          <w:sz w:val="18"/>
          <w:szCs w:val="18"/>
        </w:rPr>
        <w:t>You can sell your business outright, choosing the right time to sell — now, at your retirement, at your death, or anytime in between. The sale proceeds can be used to maintain your lifestyle, or to pay estate taxes and other final expenses. As long as the price is at least equal to the full fair market value of the business, the sale will not be subject to gift taxes. But, if the sale occurs before your death, it may result in capital gains tax.</w:t>
      </w:r>
    </w:p>
    <w:p w14:paraId="0FC31F9F" w14:textId="3B646665" w:rsidR="00185F31" w:rsidRDefault="00185F31"/>
    <w:p w14:paraId="4EC7662F" w14:textId="77777777" w:rsidR="00185F31" w:rsidRPr="00185F31" w:rsidRDefault="00185F31" w:rsidP="00185F31">
      <w:pPr>
        <w:overflowPunct w:val="0"/>
      </w:pPr>
      <w:r w:rsidRPr="00185F31">
        <w:rPr>
          <w:rFonts w:ascii="Helvetica" w:hAnsi="Helvetica" w:cs="Helvetica"/>
          <w:color w:val="000000"/>
          <w:sz w:val="18"/>
          <w:szCs w:val="18"/>
        </w:rPr>
        <w:t xml:space="preserve">Timing of your business sale can be everything. Where you are in the business cycle matters. If you sold your business in 2006 when multiples were high, you would have achieved much higher price versus if you sold a few years later after the 2008 crash. </w:t>
      </w:r>
    </w:p>
    <w:p w14:paraId="15B8F6C1" w14:textId="1201B6F5" w:rsidR="00185F31" w:rsidRDefault="00185F31"/>
    <w:p w14:paraId="66D4863B" w14:textId="5EBDC74B" w:rsidR="00185F31" w:rsidRDefault="00185F31" w:rsidP="00DD29D9">
      <w:pPr>
        <w:overflowPunct w:val="0"/>
      </w:pPr>
      <w:r w:rsidRPr="00185F31">
        <w:rPr>
          <w:rFonts w:ascii="Helvetica" w:hAnsi="Helvetica" w:cs="Helvetica"/>
          <w:b/>
          <w:bCs/>
          <w:color w:val="000080"/>
        </w:rPr>
        <w:t>Transferring your business with a buy-sell agreement</w:t>
      </w:r>
    </w:p>
    <w:p w14:paraId="505746C0" w14:textId="3F420785" w:rsidR="00185F31" w:rsidRDefault="00185F31" w:rsidP="00185F31">
      <w:pPr>
        <w:overflowPunct w:val="0"/>
        <w:rPr>
          <w:rFonts w:ascii="Helvetica" w:hAnsi="Helvetica" w:cs="Helvetica"/>
          <w:color w:val="000000"/>
          <w:sz w:val="18"/>
          <w:szCs w:val="18"/>
        </w:rPr>
      </w:pPr>
      <w:r w:rsidRPr="00185F31">
        <w:rPr>
          <w:rFonts w:ascii="Helvetica" w:hAnsi="Helvetica" w:cs="Helvetica"/>
          <w:color w:val="000000"/>
          <w:sz w:val="18"/>
          <w:szCs w:val="18"/>
        </w:rPr>
        <w:t>A buy-sell is a legally binding contract that establishes when, to whom, and at what price you can sell your interest in a business. A typical buy-sell allows the business itself or any co-owners the opportunity to purchase your interest in the business at a predetermined price. This can help avoid future adverse consequences, such as disruption of operations, entity dissolution, or business liquidation that might result in the event of your sudden incapacity or death. A buy-sell can also minimize the possibility that the business will fall into the hands of outsiders. The ability to fix the purchase price as the taxable value of your business interest makes a buy-sell agreement especially useful in estate planning. Agreeing to a purchase price can minimize the possibility of unfair treatment to your heirs. And, if your death is the triggering event, the IRS’ acceptance of this price as the taxable value can help minimize estate taxes.</w:t>
      </w:r>
    </w:p>
    <w:p w14:paraId="63275600" w14:textId="771B3249" w:rsidR="00185F31" w:rsidRDefault="00185F31" w:rsidP="00185F31">
      <w:pPr>
        <w:overflowPunct w:val="0"/>
        <w:rPr>
          <w:rFonts w:ascii="Helvetica" w:hAnsi="Helvetica" w:cs="Helvetica"/>
          <w:color w:val="000000"/>
          <w:sz w:val="18"/>
          <w:szCs w:val="18"/>
        </w:rPr>
      </w:pPr>
    </w:p>
    <w:p w14:paraId="69651720" w14:textId="77777777" w:rsidR="00185F31" w:rsidRPr="00185F31" w:rsidRDefault="00185F31" w:rsidP="00185F31">
      <w:pPr>
        <w:overflowPunct w:val="0"/>
        <w:rPr>
          <w:rFonts w:ascii="Helvetica" w:hAnsi="Helvetica" w:cs="Helvetica"/>
          <w:color w:val="000000"/>
          <w:sz w:val="18"/>
          <w:szCs w:val="18"/>
        </w:rPr>
      </w:pPr>
    </w:p>
    <w:p w14:paraId="2A637D3A" w14:textId="77777777" w:rsidR="00185F31" w:rsidRPr="00185F31" w:rsidRDefault="00185F31" w:rsidP="00185F31">
      <w:pPr>
        <w:overflowPunct w:val="0"/>
      </w:pPr>
      <w:r w:rsidRPr="00185F31">
        <w:rPr>
          <w:rFonts w:ascii="Helvetica" w:hAnsi="Helvetica" w:cs="Helvetica"/>
          <w:color w:val="000000"/>
          <w:sz w:val="18"/>
          <w:szCs w:val="18"/>
        </w:rPr>
        <w:t>Additionally, because funding for a buy-sell is typically arranged when the buy-sell is executed, you're able to ensure that funds will be available when needed, providing your estate with liquidity that may be needed for expenses and taxes.</w:t>
      </w:r>
    </w:p>
    <w:p w14:paraId="5EEBB484" w14:textId="28CDD282" w:rsidR="00185F31" w:rsidRDefault="00185F31" w:rsidP="00185F31">
      <w:pPr>
        <w:overflowPunct w:val="0"/>
      </w:pPr>
    </w:p>
    <w:p w14:paraId="1F082FCF" w14:textId="319374AB" w:rsidR="00185F31" w:rsidRDefault="00185F31" w:rsidP="00DD29D9">
      <w:pPr>
        <w:overflowPunct w:val="0"/>
      </w:pPr>
      <w:r w:rsidRPr="00185F31">
        <w:rPr>
          <w:rFonts w:ascii="Helvetica" w:hAnsi="Helvetica" w:cs="Helvetica"/>
          <w:b/>
          <w:bCs/>
          <w:color w:val="000080"/>
        </w:rPr>
        <w:t>Private Annuity</w:t>
      </w:r>
    </w:p>
    <w:p w14:paraId="0AA7F480" w14:textId="77777777" w:rsidR="00185F31" w:rsidRPr="00185F31" w:rsidRDefault="00185F31" w:rsidP="00185F31">
      <w:pPr>
        <w:overflowPunct w:val="0"/>
      </w:pPr>
      <w:r w:rsidRPr="00185F31">
        <w:rPr>
          <w:rFonts w:ascii="Helvetica" w:hAnsi="Helvetica" w:cs="Helvetica"/>
          <w:color w:val="000000"/>
          <w:sz w:val="18"/>
          <w:szCs w:val="18"/>
        </w:rPr>
        <w:t xml:space="preserve">With a private annuity, you transfer your ownership interest in the business to family members or another party (the buyer). The buyer in turn makes a promise to make periodic payments to you for the rest of your life (a single life annuity) or for your life and the life of a second person (a joint and survivor annuity). Again, because a private annuity is a sale and not a gift, it allows you to remove assets from your estate without incurring gift or estate taxes.  </w:t>
      </w:r>
    </w:p>
    <w:p w14:paraId="1E5502CF" w14:textId="1F62BD66" w:rsidR="00185F31" w:rsidRDefault="00185F31"/>
    <w:p w14:paraId="18380499" w14:textId="77777777" w:rsidR="00DD29D9" w:rsidRDefault="00DD29D9" w:rsidP="00185F31">
      <w:pPr>
        <w:overflowPunct w:val="0"/>
        <w:rPr>
          <w:rFonts w:ascii="Helvetica" w:hAnsi="Helvetica" w:cs="Helvetica"/>
          <w:color w:val="000000"/>
          <w:sz w:val="18"/>
          <w:szCs w:val="18"/>
        </w:rPr>
      </w:pPr>
    </w:p>
    <w:p w14:paraId="1BB053CE" w14:textId="77777777" w:rsidR="00DD29D9" w:rsidRDefault="00DD29D9" w:rsidP="00185F31">
      <w:pPr>
        <w:overflowPunct w:val="0"/>
        <w:rPr>
          <w:rFonts w:ascii="Helvetica" w:hAnsi="Helvetica" w:cs="Helvetica"/>
          <w:color w:val="000000"/>
          <w:sz w:val="18"/>
          <w:szCs w:val="18"/>
        </w:rPr>
      </w:pPr>
    </w:p>
    <w:p w14:paraId="4B874A42" w14:textId="77777777" w:rsidR="00DD29D9" w:rsidRDefault="00DD29D9" w:rsidP="00185F31">
      <w:pPr>
        <w:overflowPunct w:val="0"/>
        <w:rPr>
          <w:rFonts w:ascii="Helvetica" w:hAnsi="Helvetica" w:cs="Helvetica"/>
          <w:color w:val="000000"/>
          <w:sz w:val="18"/>
          <w:szCs w:val="18"/>
        </w:rPr>
      </w:pPr>
    </w:p>
    <w:p w14:paraId="3658121C" w14:textId="77777777" w:rsidR="00DD29D9" w:rsidRDefault="00DD29D9" w:rsidP="00185F31">
      <w:pPr>
        <w:overflowPunct w:val="0"/>
        <w:rPr>
          <w:rFonts w:ascii="Helvetica" w:hAnsi="Helvetica" w:cs="Helvetica"/>
          <w:color w:val="000000"/>
          <w:sz w:val="18"/>
          <w:szCs w:val="18"/>
        </w:rPr>
      </w:pPr>
    </w:p>
    <w:p w14:paraId="3BDFE576" w14:textId="77777777" w:rsidR="00992CD0" w:rsidRDefault="00992CD0" w:rsidP="00992CD0">
      <w:pPr>
        <w:overflowPunct w:val="0"/>
        <w:rPr>
          <w:rFonts w:ascii="Helvetica" w:hAnsi="Helvetica" w:cs="Helvetica"/>
          <w:color w:val="000000"/>
          <w:sz w:val="18"/>
          <w:szCs w:val="18"/>
        </w:rPr>
      </w:pPr>
    </w:p>
    <w:p w14:paraId="270349A9" w14:textId="77777777" w:rsidR="00992CD0" w:rsidRDefault="00992CD0" w:rsidP="00992CD0">
      <w:pPr>
        <w:overflowPunct w:val="0"/>
        <w:rPr>
          <w:rFonts w:ascii="Helvetica" w:hAnsi="Helvetica" w:cs="Helvetica"/>
          <w:color w:val="000000"/>
          <w:sz w:val="18"/>
          <w:szCs w:val="18"/>
        </w:rPr>
      </w:pPr>
    </w:p>
    <w:p w14:paraId="263B6F11" w14:textId="77777777" w:rsidR="00992CD0" w:rsidRDefault="00992CD0" w:rsidP="00992CD0">
      <w:pPr>
        <w:overflowPunct w:val="0"/>
        <w:rPr>
          <w:rFonts w:ascii="Helvetica" w:hAnsi="Helvetica" w:cs="Helvetica"/>
          <w:color w:val="000000"/>
          <w:sz w:val="18"/>
          <w:szCs w:val="18"/>
        </w:rPr>
      </w:pPr>
    </w:p>
    <w:p w14:paraId="6EFC44E8" w14:textId="77777777" w:rsidR="00992CD0" w:rsidRDefault="00992CD0" w:rsidP="00992CD0">
      <w:pPr>
        <w:overflowPunct w:val="0"/>
        <w:rPr>
          <w:rFonts w:ascii="Helvetica" w:hAnsi="Helvetica" w:cs="Helvetica"/>
          <w:color w:val="000000"/>
          <w:sz w:val="18"/>
          <w:szCs w:val="18"/>
        </w:rPr>
      </w:pPr>
    </w:p>
    <w:p w14:paraId="30A0612D" w14:textId="77777777" w:rsidR="00992CD0" w:rsidRDefault="00992CD0" w:rsidP="00992CD0">
      <w:pPr>
        <w:overflowPunct w:val="0"/>
        <w:rPr>
          <w:rFonts w:ascii="Helvetica" w:hAnsi="Helvetica" w:cs="Helvetica"/>
          <w:color w:val="000000"/>
          <w:sz w:val="18"/>
          <w:szCs w:val="18"/>
        </w:rPr>
      </w:pPr>
    </w:p>
    <w:p w14:paraId="56718915" w14:textId="5EEC770F" w:rsidR="00185F31" w:rsidRPr="00185F31" w:rsidRDefault="00185F31" w:rsidP="00992CD0">
      <w:pPr>
        <w:overflowPunct w:val="0"/>
      </w:pPr>
      <w:r w:rsidRPr="00185F31">
        <w:rPr>
          <w:rFonts w:ascii="Helvetica" w:hAnsi="Helvetica" w:cs="Helvetica"/>
          <w:color w:val="000000"/>
          <w:sz w:val="18"/>
          <w:szCs w:val="18"/>
        </w:rPr>
        <w:t>Until 2006, exchanging property for an unsecured private annuity allowed you to spread out any gain realized, deferring capital gains tax. IRS regulations proposed that year have effectively eliminated this benefit for most exchanges, however. If you're considering a private annuity, be sure to talk to a tax professional.</w:t>
      </w:r>
    </w:p>
    <w:p w14:paraId="2A08A635" w14:textId="36F56E12" w:rsidR="00185F31" w:rsidRDefault="00185F31"/>
    <w:p w14:paraId="008C73EC" w14:textId="00EF9798" w:rsidR="00185F31" w:rsidRDefault="00185F31" w:rsidP="00DD29D9">
      <w:pPr>
        <w:overflowPunct w:val="0"/>
      </w:pPr>
      <w:r w:rsidRPr="00185F31">
        <w:rPr>
          <w:rFonts w:ascii="Helvetica" w:hAnsi="Helvetica" w:cs="Helvetica"/>
          <w:b/>
          <w:bCs/>
          <w:color w:val="000080"/>
        </w:rPr>
        <w:t>Self-canceling installment note</w:t>
      </w:r>
    </w:p>
    <w:p w14:paraId="6927710C" w14:textId="77777777" w:rsidR="00185F31" w:rsidRPr="00185F31" w:rsidRDefault="00185F31" w:rsidP="00185F31">
      <w:pPr>
        <w:overflowPunct w:val="0"/>
      </w:pPr>
      <w:r w:rsidRPr="00185F31">
        <w:rPr>
          <w:rFonts w:ascii="Helvetica" w:hAnsi="Helvetica" w:cs="Helvetica"/>
          <w:color w:val="000000"/>
          <w:sz w:val="18"/>
          <w:szCs w:val="18"/>
        </w:rPr>
        <w:t>A self-canceling installment note (SCIN) allows you to transfer your interest in the business to a buyer in exchange for a promissory note. The buyer must make a series of payments to you under that note, and a provision in the note states that at your death, the remaining payments will be canceled. Like private annuities, SCINs provide for a lifetime income stream and they avoid gift and estate taxes. But unlike private annuities, SCINs give you a security interest in the transferred business.</w:t>
      </w:r>
    </w:p>
    <w:p w14:paraId="583DF214" w14:textId="2928C52F" w:rsidR="00185F31" w:rsidRDefault="00185F31"/>
    <w:p w14:paraId="2AA547FB" w14:textId="02976309" w:rsidR="00185F31" w:rsidRPr="00DD29D9" w:rsidRDefault="00185F31" w:rsidP="00185F31">
      <w:pPr>
        <w:overflowPunct w:val="0"/>
      </w:pPr>
      <w:r w:rsidRPr="00185F31">
        <w:rPr>
          <w:rFonts w:ascii="Helvetica" w:hAnsi="Helvetica" w:cs="Helvetica"/>
          <w:b/>
          <w:bCs/>
          <w:color w:val="000080"/>
        </w:rPr>
        <w:t>Gifting your business</w:t>
      </w:r>
    </w:p>
    <w:p w14:paraId="7239CF00" w14:textId="2EC730BB" w:rsidR="00185F31" w:rsidRPr="00185F31" w:rsidRDefault="00185F31" w:rsidP="00185F31">
      <w:pPr>
        <w:overflowPunct w:val="0"/>
      </w:pPr>
      <w:r w:rsidRPr="00185F31">
        <w:rPr>
          <w:rFonts w:ascii="Helvetica" w:hAnsi="Helvetica" w:cs="Helvetica"/>
          <w:color w:val="000000"/>
          <w:sz w:val="18"/>
          <w:szCs w:val="18"/>
        </w:rPr>
        <w:t>If you're like many business owners, you'd prefer to have your children inherit the result of all your years of hard work and success. Of course, you can bequeath your business in your will, but transferring your business during your lifetime has many additional personal and tax benefits. By gifting the business over time, you can hand over the reins gradually as your offspring become better able to control and manage the business on their own, and you can minimize gift and estate taxes.</w:t>
      </w:r>
    </w:p>
    <w:p w14:paraId="1C215E2A" w14:textId="6038B985" w:rsidR="00185F31" w:rsidRDefault="00185F31"/>
    <w:p w14:paraId="32C5D26F" w14:textId="77777777" w:rsidR="00185F31" w:rsidRPr="00185F31" w:rsidRDefault="00185F31" w:rsidP="00185F31">
      <w:pPr>
        <w:overflowPunct w:val="0"/>
        <w:rPr>
          <w:rFonts w:ascii="Helvetica" w:hAnsi="Helvetica" w:cs="Helvetica"/>
          <w:color w:val="000000"/>
          <w:sz w:val="18"/>
          <w:szCs w:val="18"/>
        </w:rPr>
      </w:pPr>
      <w:r w:rsidRPr="00185F31">
        <w:rPr>
          <w:rFonts w:ascii="Helvetica" w:hAnsi="Helvetica" w:cs="Helvetica"/>
          <w:color w:val="000000"/>
          <w:sz w:val="18"/>
          <w:szCs w:val="18"/>
        </w:rPr>
        <w:t>Gifting your business interests can minimize gift and estate taxes because:</w:t>
      </w:r>
    </w:p>
    <w:p w14:paraId="6A26B407" w14:textId="77777777" w:rsidR="00185F31" w:rsidRPr="00185F31" w:rsidRDefault="00185F31" w:rsidP="00185F31">
      <w:pPr>
        <w:numPr>
          <w:ilvl w:val="0"/>
          <w:numId w:val="2"/>
        </w:numPr>
        <w:overflowPunct w:val="0"/>
        <w:contextualSpacing/>
        <w:rPr>
          <w:rFonts w:cs="Mangal"/>
          <w:szCs w:val="21"/>
        </w:rPr>
      </w:pPr>
      <w:r w:rsidRPr="00185F31">
        <w:rPr>
          <w:rFonts w:ascii="Helvetica" w:hAnsi="Helvetica" w:cs="Helvetica"/>
          <w:color w:val="000000"/>
          <w:sz w:val="18"/>
          <w:szCs w:val="18"/>
        </w:rPr>
        <w:t xml:space="preserve">It transfers the value of any future appreciation in the business out of your estate to your heirs. This can be especially valuable if business growth is expected. </w:t>
      </w:r>
    </w:p>
    <w:p w14:paraId="69D56A39" w14:textId="0A27487E" w:rsidR="00185F31" w:rsidRPr="00185F31" w:rsidRDefault="00185F31" w:rsidP="00185F31">
      <w:pPr>
        <w:numPr>
          <w:ilvl w:val="0"/>
          <w:numId w:val="2"/>
        </w:numPr>
        <w:overflowPunct w:val="0"/>
        <w:contextualSpacing/>
        <w:rPr>
          <w:rFonts w:cs="Mangal"/>
          <w:szCs w:val="21"/>
        </w:rPr>
      </w:pPr>
      <w:r w:rsidRPr="00185F31">
        <w:rPr>
          <w:rFonts w:ascii="Helvetica" w:hAnsi="Helvetica" w:cs="Helvetica"/>
          <w:color w:val="000000"/>
          <w:sz w:val="18"/>
          <w:szCs w:val="18"/>
        </w:rPr>
        <w:t>Gifts of $1</w:t>
      </w:r>
      <w:r w:rsidR="00FC5846">
        <w:rPr>
          <w:rFonts w:ascii="Helvetica" w:hAnsi="Helvetica" w:cs="Helvetica"/>
          <w:color w:val="000000"/>
          <w:sz w:val="18"/>
          <w:szCs w:val="18"/>
        </w:rPr>
        <w:t>9</w:t>
      </w:r>
      <w:r w:rsidRPr="00185F31">
        <w:rPr>
          <w:rFonts w:ascii="Helvetica" w:hAnsi="Helvetica" w:cs="Helvetica"/>
          <w:color w:val="000000"/>
          <w:sz w:val="18"/>
          <w:szCs w:val="18"/>
        </w:rPr>
        <w:t>,000 per recipient are tax free under the annual gift tax exclusion.</w:t>
      </w:r>
      <w:r w:rsidRPr="00185F31">
        <w:t xml:space="preserve"> </w:t>
      </w:r>
    </w:p>
    <w:p w14:paraId="3B590C4F" w14:textId="2315F236" w:rsidR="00185F31" w:rsidRPr="00185F31" w:rsidRDefault="00185F31" w:rsidP="00185F31">
      <w:pPr>
        <w:numPr>
          <w:ilvl w:val="0"/>
          <w:numId w:val="2"/>
        </w:numPr>
        <w:overflowPunct w:val="0"/>
        <w:contextualSpacing/>
        <w:rPr>
          <w:rFonts w:cs="Mangal"/>
          <w:szCs w:val="21"/>
        </w:rPr>
      </w:pPr>
      <w:r w:rsidRPr="00185F31">
        <w:rPr>
          <w:rFonts w:ascii="Helvetica" w:hAnsi="Helvetica" w:cs="Helvetica"/>
          <w:color w:val="000000"/>
          <w:sz w:val="18"/>
          <w:szCs w:val="18"/>
        </w:rPr>
        <w:t>Aggregate gifts up to $1</w:t>
      </w:r>
      <w:r w:rsidR="00FC5846">
        <w:rPr>
          <w:rFonts w:ascii="Helvetica" w:hAnsi="Helvetica" w:cs="Helvetica"/>
          <w:color w:val="000000"/>
          <w:sz w:val="18"/>
          <w:szCs w:val="18"/>
        </w:rPr>
        <w:t>5</w:t>
      </w:r>
      <w:r w:rsidRPr="00185F31">
        <w:rPr>
          <w:rFonts w:ascii="Helvetica" w:hAnsi="Helvetica" w:cs="Helvetica"/>
          <w:color w:val="000000"/>
          <w:sz w:val="18"/>
          <w:szCs w:val="18"/>
        </w:rPr>
        <w:t>,</w:t>
      </w:r>
      <w:r w:rsidR="00FC5846">
        <w:rPr>
          <w:rFonts w:ascii="Helvetica" w:hAnsi="Helvetica" w:cs="Helvetica"/>
          <w:color w:val="000000"/>
          <w:sz w:val="18"/>
          <w:szCs w:val="18"/>
        </w:rPr>
        <w:t>00</w:t>
      </w:r>
      <w:r w:rsidRPr="00185F31">
        <w:rPr>
          <w:rFonts w:ascii="Helvetica" w:hAnsi="Helvetica" w:cs="Helvetica"/>
          <w:color w:val="000000"/>
          <w:sz w:val="18"/>
          <w:szCs w:val="18"/>
        </w:rPr>
        <w:t xml:space="preserve">0,000 are tax free under your lifetime exclusion. </w:t>
      </w:r>
    </w:p>
    <w:p w14:paraId="623A1959" w14:textId="77777777" w:rsidR="00185F31" w:rsidRPr="00185F31" w:rsidRDefault="00185F31" w:rsidP="00185F31">
      <w:pPr>
        <w:numPr>
          <w:ilvl w:val="0"/>
          <w:numId w:val="2"/>
        </w:numPr>
        <w:overflowPunct w:val="0"/>
        <w:contextualSpacing/>
        <w:rPr>
          <w:rFonts w:cs="Mangal"/>
          <w:szCs w:val="21"/>
        </w:rPr>
      </w:pPr>
      <w:r w:rsidRPr="00185F31">
        <w:rPr>
          <w:rFonts w:ascii="Helvetica" w:hAnsi="Helvetica" w:cs="Helvetica"/>
          <w:color w:val="000000"/>
          <w:sz w:val="18"/>
          <w:szCs w:val="18"/>
        </w:rPr>
        <w:t>Partial interest gifts, as with GRATs, GRUTs, and FLPs, may be valued at a discount for lack of marketability or restrictions on transferability.</w:t>
      </w:r>
    </w:p>
    <w:p w14:paraId="7B320AF0" w14:textId="52F9E1E5" w:rsidR="00185F31" w:rsidRDefault="00185F31"/>
    <w:p w14:paraId="575BE4CF" w14:textId="04BF0852" w:rsidR="00185F31" w:rsidRDefault="00185F31" w:rsidP="00DD29D9">
      <w:pPr>
        <w:overflowPunct w:val="0"/>
      </w:pPr>
      <w:r w:rsidRPr="00185F31">
        <w:rPr>
          <w:rFonts w:ascii="Helvetica" w:hAnsi="Helvetica" w:cs="Helvetica"/>
          <w:b/>
          <w:bCs/>
          <w:color w:val="000080"/>
        </w:rPr>
        <w:t>Gifting your business using trusts</w:t>
      </w:r>
    </w:p>
    <w:p w14:paraId="6BD474B3" w14:textId="77777777" w:rsidR="00185F31" w:rsidRPr="00185F31" w:rsidRDefault="00185F31" w:rsidP="00185F31">
      <w:pPr>
        <w:overflowPunct w:val="0"/>
      </w:pPr>
      <w:r w:rsidRPr="00185F31">
        <w:rPr>
          <w:rFonts w:ascii="Helvetica" w:hAnsi="Helvetica" w:cs="Helvetica"/>
          <w:color w:val="000000"/>
          <w:sz w:val="18"/>
          <w:szCs w:val="18"/>
        </w:rPr>
        <w:t xml:space="preserve">You can make gifts outright or use a trust. You can even structure a trust so that you keep control of the business for as long as you want. You can establish a revocable trust, which will bypass probate and allow you to change your mind and end the trust, or an irrevocable trust, such as a grantor retained annuity trust (GRAT) or a grantor retained unitrust (GRUT) that can provide you with income for a specified period of time and move your business out of your estate at a discount.  </w:t>
      </w:r>
    </w:p>
    <w:p w14:paraId="1EB4511C" w14:textId="6C8F9B03" w:rsidR="00185F31" w:rsidRDefault="00185F31"/>
    <w:p w14:paraId="5C3AB76D" w14:textId="2FAEEBAC" w:rsidR="00185F31" w:rsidRDefault="00185F31" w:rsidP="00DD29D9">
      <w:pPr>
        <w:overflowPunct w:val="0"/>
      </w:pPr>
      <w:r w:rsidRPr="00185F31">
        <w:rPr>
          <w:rFonts w:ascii="Helvetica" w:hAnsi="Helvetica" w:cs="Helvetica"/>
          <w:b/>
          <w:bCs/>
          <w:color w:val="000080"/>
        </w:rPr>
        <w:t>Gifting your business using a family limited partnership</w:t>
      </w:r>
    </w:p>
    <w:p w14:paraId="5944A207" w14:textId="77777777" w:rsidR="00185F31" w:rsidRPr="00185F31" w:rsidRDefault="00185F31" w:rsidP="00185F31">
      <w:pPr>
        <w:overflowPunct w:val="0"/>
        <w:rPr>
          <w:rFonts w:ascii="Helvetica" w:hAnsi="Helvetica" w:cs="Helvetica"/>
          <w:color w:val="000000"/>
          <w:sz w:val="18"/>
          <w:szCs w:val="18"/>
        </w:rPr>
      </w:pPr>
      <w:r w:rsidRPr="00185F31">
        <w:rPr>
          <w:rFonts w:ascii="Helvetica" w:hAnsi="Helvetica" w:cs="Helvetica"/>
          <w:color w:val="000000"/>
          <w:sz w:val="18"/>
          <w:szCs w:val="18"/>
        </w:rPr>
        <w:t xml:space="preserve">You can transfer your business interest using another entity, such as a family limited partnership (FLP). An FLP is a limited partnership formed to manage and control a family business. You (and your spouse) can be the general partners, retaining control of the business itself and receiving income from the business, while your children can be limited partners. By transferring the business to an FLP, you may be able to use valuation discounts and substantially reduce the value of the business for tax purposes by making annual gifts to the limited partners. </w:t>
      </w:r>
    </w:p>
    <w:p w14:paraId="3908D151" w14:textId="77777777" w:rsidR="00185F31" w:rsidRPr="00185F31" w:rsidRDefault="00185F31" w:rsidP="00185F31">
      <w:pPr>
        <w:overflowPunct w:val="0"/>
        <w:rPr>
          <w:rFonts w:ascii="Helvetica" w:hAnsi="Helvetica" w:cs="Helvetica"/>
          <w:color w:val="000000"/>
          <w:sz w:val="18"/>
          <w:szCs w:val="18"/>
        </w:rPr>
      </w:pPr>
    </w:p>
    <w:p w14:paraId="2252E40C" w14:textId="77777777" w:rsidR="00185F31" w:rsidRPr="00185F31" w:rsidRDefault="00185F31" w:rsidP="00185F31">
      <w:pPr>
        <w:overflowPunct w:val="0"/>
        <w:rPr>
          <w:rFonts w:ascii="Helvetica" w:hAnsi="Helvetica" w:cs="Helvetica"/>
          <w:color w:val="000000"/>
          <w:sz w:val="18"/>
          <w:szCs w:val="18"/>
        </w:rPr>
      </w:pPr>
      <w:r w:rsidRPr="00185F31">
        <w:rPr>
          <w:rFonts w:ascii="Helvetica" w:hAnsi="Helvetica" w:cs="Helvetica"/>
          <w:color w:val="000000"/>
          <w:sz w:val="18"/>
          <w:szCs w:val="18"/>
        </w:rPr>
        <w:t>These are just a few options to consider and thank about when you are looking at the succession of your business.</w:t>
      </w:r>
    </w:p>
    <w:p w14:paraId="61036F1B" w14:textId="77777777" w:rsidR="00185F31" w:rsidRPr="00185F31" w:rsidRDefault="00185F31" w:rsidP="00185F31">
      <w:pPr>
        <w:overflowPunct w:val="0"/>
        <w:rPr>
          <w:rFonts w:ascii="Helvetica" w:hAnsi="Helvetica" w:cs="Helvetica"/>
          <w:color w:val="000000"/>
          <w:sz w:val="18"/>
          <w:szCs w:val="18"/>
        </w:rPr>
      </w:pPr>
      <w:r w:rsidRPr="00185F31">
        <w:rPr>
          <w:rFonts w:ascii="Helvetica" w:hAnsi="Helvetica" w:cs="Helvetica"/>
          <w:color w:val="000000"/>
          <w:sz w:val="18"/>
          <w:szCs w:val="18"/>
        </w:rPr>
        <w:t xml:space="preserve"> </w:t>
      </w:r>
    </w:p>
    <w:p w14:paraId="5BCA5B57" w14:textId="2745AA49" w:rsidR="00185F31" w:rsidRDefault="00185F31" w:rsidP="00185F31">
      <w:pPr>
        <w:overflowPunct w:val="0"/>
        <w:rPr>
          <w:rFonts w:ascii="Helvetica" w:hAnsi="Helvetica" w:cs="Helvetica"/>
          <w:color w:val="000000"/>
          <w:sz w:val="18"/>
          <w:szCs w:val="18"/>
        </w:rPr>
      </w:pPr>
      <w:r w:rsidRPr="00185F31">
        <w:rPr>
          <w:rFonts w:ascii="Helvetica" w:hAnsi="Helvetica" w:cs="Helvetica"/>
          <w:color w:val="000000"/>
          <w:sz w:val="18"/>
          <w:szCs w:val="18"/>
        </w:rPr>
        <w:t xml:space="preserve">Having the right team in place is extremely important. You want a CPA, Attorney, Appraiser, Wealth Advisor, and an Investment Banker. In my opinion, the Wealth Advisor is the lead when it comes to succession planning. We can help formulate and lead your team. Please call us for we can help you with all your Investment Banking needs. 763-231-9510 or </w:t>
      </w:r>
      <w:r w:rsidR="00D248C4" w:rsidRPr="00D248C4">
        <w:rPr>
          <w:rFonts w:ascii="Helvetica" w:hAnsi="Helvetica" w:cs="Helvetica"/>
          <w:color w:val="000000"/>
          <w:sz w:val="18"/>
          <w:szCs w:val="18"/>
        </w:rPr>
        <w:t>info@prosperwell.com</w:t>
      </w:r>
    </w:p>
    <w:p w14:paraId="729AC58C" w14:textId="4CA8FD97" w:rsidR="00185F31" w:rsidRDefault="00185F31">
      <w:pPr>
        <w:rPr>
          <w:rFonts w:ascii="Helvetica" w:hAnsi="Helvetica" w:cs="Helvetica"/>
          <w:color w:val="000000"/>
          <w:sz w:val="18"/>
          <w:szCs w:val="18"/>
        </w:rPr>
      </w:pPr>
    </w:p>
    <w:p w14:paraId="0A156100" w14:textId="117207E5" w:rsidR="00D248C4" w:rsidRDefault="00D248C4">
      <w:r>
        <w:rPr>
          <w:rFonts w:ascii="Helvetica" w:hAnsi="Helvetica" w:cs="Helvetica"/>
          <w:color w:val="000000"/>
          <w:sz w:val="18"/>
          <w:szCs w:val="18"/>
        </w:rPr>
        <w:t xml:space="preserve">While we are familiar with the tax provisions of the issues presented herein, as Financial Advisors of RJFS, we do not render advice on tax or legal matters. You should discuss tax or legal matters with the appropriate professional. </w:t>
      </w:r>
    </w:p>
    <w:sectPr w:rsidR="00D248C4" w:rsidSect="00F92CA5">
      <w:headerReference w:type="even" r:id="rId8"/>
      <w:headerReference w:type="default" r:id="rId9"/>
      <w:footerReference w:type="even" r:id="rId10"/>
      <w:footerReference w:type="default" r:id="rId11"/>
      <w:headerReference w:type="first" r:id="rId12"/>
      <w:footerReference w:type="first" r:id="rId13"/>
      <w:pgSz w:w="12240" w:h="15840"/>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1BF57" w14:textId="77777777" w:rsidR="001F0191" w:rsidRDefault="001F0191" w:rsidP="001E706B">
      <w:r>
        <w:separator/>
      </w:r>
    </w:p>
  </w:endnote>
  <w:endnote w:type="continuationSeparator" w:id="0">
    <w:p w14:paraId="3A135508" w14:textId="77777777" w:rsidR="001F0191" w:rsidRDefault="001F0191" w:rsidP="001E7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angal">
    <w:panose1 w:val="00000400000000000000"/>
    <w:charset w:val="00"/>
    <w:family w:val="roman"/>
    <w:pitch w:val="variable"/>
    <w:sig w:usb0="00008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68E8" w14:textId="77777777" w:rsidR="00F92CA5" w:rsidRDefault="00F92C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D50D" w14:textId="22F4077D" w:rsidR="001E706B" w:rsidRPr="001E706B" w:rsidRDefault="001E706B" w:rsidP="001E706B">
    <w:pPr>
      <w:pStyle w:val="Footer"/>
      <w:rPr>
        <w:sz w:val="16"/>
        <w:szCs w:val="16"/>
      </w:rPr>
    </w:pPr>
    <w:r w:rsidRPr="001E706B">
      <w:rPr>
        <w:sz w:val="16"/>
        <w:szCs w:val="16"/>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2DA63F6A" w14:textId="70FDCED1" w:rsidR="001E706B" w:rsidRPr="001E706B" w:rsidRDefault="001E706B">
    <w:pPr>
      <w:pStyle w:val="Footer"/>
      <w:rPr>
        <w:sz w:val="16"/>
        <w:szCs w:val="16"/>
      </w:rPr>
    </w:pPr>
    <w:r w:rsidRPr="001E706B">
      <w:rPr>
        <w:sz w:val="16"/>
        <w:szCs w:val="16"/>
      </w:rPr>
      <w:t xml:space="preserve">© </w:t>
    </w:r>
    <w:r w:rsidR="00F92CA5">
      <w:rPr>
        <w:sz w:val="16"/>
        <w:szCs w:val="16"/>
      </w:rPr>
      <w:t>2020-</w:t>
    </w:r>
    <w:r w:rsidRPr="001E706B">
      <w:rPr>
        <w:sz w:val="16"/>
        <w:szCs w:val="16"/>
      </w:rPr>
      <w:t xml:space="preserve">2026 Prosperwell Financial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D2C8" w14:textId="77777777" w:rsidR="00F92CA5" w:rsidRDefault="00F92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20DBB" w14:textId="77777777" w:rsidR="001F0191" w:rsidRDefault="001F0191" w:rsidP="001E706B">
      <w:r>
        <w:separator/>
      </w:r>
    </w:p>
  </w:footnote>
  <w:footnote w:type="continuationSeparator" w:id="0">
    <w:p w14:paraId="5871B7C1" w14:textId="77777777" w:rsidR="001F0191" w:rsidRDefault="001F0191" w:rsidP="001E7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9A8B" w14:textId="77777777" w:rsidR="00F92CA5" w:rsidRDefault="00F92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04AD" w14:textId="77777777" w:rsidR="00F92CA5" w:rsidRDefault="00F92C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508B9" w14:textId="77777777" w:rsidR="00F92CA5" w:rsidRDefault="00F92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42471"/>
    <w:multiLevelType w:val="hybridMultilevel"/>
    <w:tmpl w:val="76A40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B76E72"/>
    <w:multiLevelType w:val="hybridMultilevel"/>
    <w:tmpl w:val="A6ACA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3485105">
    <w:abstractNumId w:val="1"/>
  </w:num>
  <w:num w:numId="2" w16cid:durableId="792942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F31"/>
    <w:rsid w:val="00074F95"/>
    <w:rsid w:val="00185F31"/>
    <w:rsid w:val="001E706B"/>
    <w:rsid w:val="001F0191"/>
    <w:rsid w:val="003955AE"/>
    <w:rsid w:val="00576229"/>
    <w:rsid w:val="005919D1"/>
    <w:rsid w:val="005C61C1"/>
    <w:rsid w:val="005C6A88"/>
    <w:rsid w:val="005E735A"/>
    <w:rsid w:val="00720CE6"/>
    <w:rsid w:val="00904CA8"/>
    <w:rsid w:val="00992CD0"/>
    <w:rsid w:val="00A77C02"/>
    <w:rsid w:val="00D248C4"/>
    <w:rsid w:val="00DD29D9"/>
    <w:rsid w:val="00DE3A16"/>
    <w:rsid w:val="00ED1569"/>
    <w:rsid w:val="00F92CA5"/>
    <w:rsid w:val="00FC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EE9E3"/>
  <w15:chartTrackingRefBased/>
  <w15:docId w15:val="{A5916919-EEFD-4C66-8AA5-84BA45F8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F31"/>
    <w:pPr>
      <w:widowControl w:val="0"/>
      <w:suppressAutoHyphens/>
      <w:spacing w:after="0" w:line="240" w:lineRule="auto"/>
    </w:pPr>
    <w:rPr>
      <w:rFonts w:ascii="Liberation Serif" w:eastAsia="DejaVu Sans" w:hAnsi="Liberation Serif" w:cs="Noto Sans Devanagari"/>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F31"/>
    <w:pPr>
      <w:ind w:left="720"/>
      <w:contextualSpacing/>
    </w:pPr>
    <w:rPr>
      <w:rFonts w:cs="Mangal"/>
      <w:szCs w:val="21"/>
    </w:rPr>
  </w:style>
  <w:style w:type="character" w:styleId="Hyperlink">
    <w:name w:val="Hyperlink"/>
    <w:basedOn w:val="DefaultParagraphFont"/>
    <w:uiPriority w:val="99"/>
    <w:unhideWhenUsed/>
    <w:rsid w:val="00D248C4"/>
    <w:rPr>
      <w:color w:val="0563C1" w:themeColor="hyperlink"/>
      <w:u w:val="single"/>
    </w:rPr>
  </w:style>
  <w:style w:type="character" w:styleId="UnresolvedMention">
    <w:name w:val="Unresolved Mention"/>
    <w:basedOn w:val="DefaultParagraphFont"/>
    <w:uiPriority w:val="99"/>
    <w:semiHidden/>
    <w:unhideWhenUsed/>
    <w:rsid w:val="00D248C4"/>
    <w:rPr>
      <w:color w:val="605E5C"/>
      <w:shd w:val="clear" w:color="auto" w:fill="E1DFDD"/>
    </w:rPr>
  </w:style>
  <w:style w:type="paragraph" w:styleId="Header">
    <w:name w:val="header"/>
    <w:basedOn w:val="Normal"/>
    <w:link w:val="HeaderChar"/>
    <w:uiPriority w:val="99"/>
    <w:unhideWhenUsed/>
    <w:rsid w:val="001E706B"/>
    <w:pPr>
      <w:tabs>
        <w:tab w:val="center" w:pos="4680"/>
        <w:tab w:val="right" w:pos="9360"/>
      </w:tabs>
    </w:pPr>
    <w:rPr>
      <w:rFonts w:cs="Mangal"/>
      <w:szCs w:val="21"/>
    </w:rPr>
  </w:style>
  <w:style w:type="character" w:customStyle="1" w:styleId="HeaderChar">
    <w:name w:val="Header Char"/>
    <w:basedOn w:val="DefaultParagraphFont"/>
    <w:link w:val="Header"/>
    <w:uiPriority w:val="99"/>
    <w:rsid w:val="001E706B"/>
    <w:rPr>
      <w:rFonts w:ascii="Liberation Serif" w:eastAsia="DejaVu Sans" w:hAnsi="Liberation Serif" w:cs="Mangal"/>
      <w:kern w:val="2"/>
      <w:sz w:val="24"/>
      <w:szCs w:val="21"/>
      <w:lang w:eastAsia="zh-CN" w:bidi="hi-IN"/>
    </w:rPr>
  </w:style>
  <w:style w:type="paragraph" w:styleId="Footer">
    <w:name w:val="footer"/>
    <w:basedOn w:val="Normal"/>
    <w:link w:val="FooterChar"/>
    <w:uiPriority w:val="99"/>
    <w:unhideWhenUsed/>
    <w:rsid w:val="001E706B"/>
    <w:pPr>
      <w:tabs>
        <w:tab w:val="center" w:pos="4680"/>
        <w:tab w:val="right" w:pos="9360"/>
      </w:tabs>
    </w:pPr>
    <w:rPr>
      <w:rFonts w:cs="Mangal"/>
      <w:szCs w:val="21"/>
    </w:rPr>
  </w:style>
  <w:style w:type="character" w:customStyle="1" w:styleId="FooterChar">
    <w:name w:val="Footer Char"/>
    <w:basedOn w:val="DefaultParagraphFont"/>
    <w:link w:val="Footer"/>
    <w:uiPriority w:val="99"/>
    <w:rsid w:val="001E706B"/>
    <w:rPr>
      <w:rFonts w:ascii="Liberation Serif" w:eastAsia="DejaVu Sans"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6429FD35-193E-4C46-AAB0-BDD031715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Engstrom</dc:creator>
  <cp:keywords/>
  <dc:description/>
  <cp:lastModifiedBy>Solmaz Behzadpour</cp:lastModifiedBy>
  <cp:revision>5</cp:revision>
  <cp:lastPrinted>2022-12-28T15:32:00Z</cp:lastPrinted>
  <dcterms:created xsi:type="dcterms:W3CDTF">2023-03-01T15:49:00Z</dcterms:created>
  <dcterms:modified xsi:type="dcterms:W3CDTF">2026-08-07T17:20:00Z</dcterms:modified>
</cp:coreProperties>
</file>